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17711E" w:rsidRDefault="00CD6E5D" w:rsidP="0017711E">
      <w:pPr>
        <w:jc w:val="center"/>
        <w:rPr>
          <w:sz w:val="20"/>
        </w:rPr>
      </w:pPr>
      <w:r w:rsidRPr="0017711E">
        <w:rPr>
          <w:szCs w:val="32"/>
        </w:rPr>
        <w:t>Доклад об осуществлении государственного контроля (надзора), муниципального контроля за</w:t>
      </w:r>
      <w:r w:rsidR="00E14580" w:rsidRPr="0017711E">
        <w:rPr>
          <w:b/>
          <w:szCs w:val="32"/>
        </w:rPr>
        <w:t xml:space="preserve"> </w:t>
      </w:r>
      <w:r w:rsidR="0017711E" w:rsidRPr="0017711E">
        <w:rPr>
          <w:b/>
          <w:szCs w:val="32"/>
        </w:rPr>
        <w:t>201</w:t>
      </w:r>
      <w:r w:rsidR="00E20E79">
        <w:rPr>
          <w:b/>
          <w:szCs w:val="32"/>
        </w:rPr>
        <w:t>9</w:t>
      </w:r>
      <w:r w:rsidR="0017711E" w:rsidRPr="0017711E">
        <w:rPr>
          <w:b/>
          <w:szCs w:val="32"/>
        </w:rPr>
        <w:t xml:space="preserve"> </w:t>
      </w:r>
      <w:r w:rsidR="006961EB" w:rsidRPr="0017711E">
        <w:rPr>
          <w:b/>
          <w:szCs w:val="32"/>
        </w:rPr>
        <w:t xml:space="preserve"> </w:t>
      </w:r>
      <w:r w:rsidRPr="0017711E">
        <w:rPr>
          <w:szCs w:val="32"/>
        </w:rPr>
        <w:t>год</w:t>
      </w:r>
    </w:p>
    <w:p w:rsidR="00A6696F" w:rsidRPr="0017711E" w:rsidRDefault="00A6696F" w:rsidP="0017711E">
      <w:pPr>
        <w:jc w:val="both"/>
        <w:rPr>
          <w:sz w:val="20"/>
        </w:rPr>
      </w:pPr>
    </w:p>
    <w:p w:rsidR="00886888" w:rsidRPr="0017711E" w:rsidRDefault="00886888" w:rsidP="0017711E">
      <w:pPr>
        <w:jc w:val="both"/>
        <w:rPr>
          <w:sz w:val="20"/>
        </w:rPr>
      </w:pPr>
    </w:p>
    <w:p w:rsidR="00886888" w:rsidRPr="0017711E" w:rsidRDefault="00886888" w:rsidP="0017711E">
      <w:pPr>
        <w:jc w:val="both"/>
        <w:rPr>
          <w:sz w:val="20"/>
        </w:rPr>
      </w:pPr>
    </w:p>
    <w:p w:rsidR="00886888" w:rsidRPr="0017711E" w:rsidRDefault="00886888" w:rsidP="0017711E">
      <w:pPr>
        <w:pBdr>
          <w:top w:val="single" w:sz="4" w:space="1" w:color="auto"/>
          <w:left w:val="single" w:sz="4" w:space="4" w:color="auto"/>
          <w:bottom w:val="single" w:sz="4" w:space="1" w:color="auto"/>
          <w:right w:val="single" w:sz="4" w:space="4" w:color="auto"/>
        </w:pBdr>
        <w:jc w:val="center"/>
        <w:rPr>
          <w:szCs w:val="32"/>
        </w:rPr>
      </w:pPr>
      <w:r w:rsidRPr="0017711E">
        <w:rPr>
          <w:szCs w:val="32"/>
        </w:rPr>
        <w:t>Раздел 1.</w:t>
      </w:r>
    </w:p>
    <w:p w:rsidR="00886888" w:rsidRPr="0017711E" w:rsidRDefault="00886888" w:rsidP="0017711E">
      <w:pPr>
        <w:pBdr>
          <w:top w:val="single" w:sz="4" w:space="1" w:color="auto"/>
          <w:left w:val="single" w:sz="4" w:space="4" w:color="auto"/>
          <w:bottom w:val="single" w:sz="4" w:space="1" w:color="auto"/>
          <w:right w:val="single" w:sz="4" w:space="4" w:color="auto"/>
        </w:pBdr>
        <w:jc w:val="center"/>
        <w:rPr>
          <w:szCs w:val="32"/>
        </w:rPr>
      </w:pPr>
      <w:r w:rsidRPr="0017711E">
        <w:rPr>
          <w:szCs w:val="32"/>
        </w:rPr>
        <w:t>Состояние нормативно-правового регулирования в</w:t>
      </w:r>
    </w:p>
    <w:p w:rsidR="00886888" w:rsidRPr="0017711E" w:rsidRDefault="00886888" w:rsidP="0017711E">
      <w:pPr>
        <w:pBdr>
          <w:top w:val="single" w:sz="4" w:space="1" w:color="auto"/>
          <w:left w:val="single" w:sz="4" w:space="4" w:color="auto"/>
          <w:bottom w:val="single" w:sz="4" w:space="1" w:color="auto"/>
          <w:right w:val="single" w:sz="4" w:space="4" w:color="auto"/>
        </w:pBdr>
        <w:jc w:val="center"/>
        <w:rPr>
          <w:szCs w:val="32"/>
        </w:rPr>
      </w:pPr>
      <w:r w:rsidRPr="0017711E">
        <w:rPr>
          <w:szCs w:val="32"/>
        </w:rPr>
        <w:t>соответствующей сфере деятельности</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Муниципальный жилищный контроль</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Муниципальный жилищный контроль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w:t>
      </w:r>
      <w:r w:rsidRPr="0017711E">
        <w:rPr>
          <w:szCs w:val="32"/>
        </w:rPr>
        <w:tab/>
        <w:t xml:space="preserve">Конституции Российской Федерации;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2)</w:t>
      </w:r>
      <w:r w:rsidRPr="0017711E">
        <w:rPr>
          <w:szCs w:val="32"/>
        </w:rPr>
        <w:tab/>
        <w:t xml:space="preserve">Жилищного кодекса Российской Федерации;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3)</w:t>
      </w:r>
      <w:r w:rsidRPr="0017711E">
        <w:rPr>
          <w:szCs w:val="32"/>
        </w:rPr>
        <w:tab/>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(надзора) и муниципального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4)</w:t>
      </w:r>
      <w:r w:rsidRPr="0017711E">
        <w:rPr>
          <w:szCs w:val="32"/>
        </w:rPr>
        <w:tab/>
        <w:t xml:space="preserve">Федерального закона от 02.05.2006 N 59-ФЗ "О порядке рассмотрения обращений граждан Российской Федерации";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5)</w:t>
      </w:r>
      <w:r w:rsidRPr="0017711E">
        <w:rPr>
          <w:szCs w:val="32"/>
        </w:rPr>
        <w:tab/>
        <w:t xml:space="preserve">Федерального закона от 06.10.2003 N 131-ФЗ "Об общих принципах организации местного самоуправления в Российской Федерации";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6)</w:t>
      </w:r>
      <w:r w:rsidRPr="0017711E">
        <w:rPr>
          <w:szCs w:val="32"/>
        </w:rPr>
        <w:tab/>
        <w:t xml:space="preserve">Постановления Правительства РФ от 11.06.2013 N 493 "О государственном жилищном надзоре";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7)</w:t>
      </w:r>
      <w:r w:rsidRPr="0017711E">
        <w:rPr>
          <w:szCs w:val="32"/>
        </w:rPr>
        <w:tab/>
        <w:t xml:space="preserve">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8)</w:t>
      </w:r>
      <w:r w:rsidRPr="0017711E">
        <w:rPr>
          <w:szCs w:val="32"/>
        </w:rPr>
        <w:tab/>
        <w:t xml:space="preserve">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9)</w:t>
      </w:r>
      <w:r w:rsidRPr="0017711E">
        <w:rPr>
          <w:szCs w:val="32"/>
        </w:rPr>
        <w:tab/>
        <w:t xml:space="preserve">Постановления Правительства Российской Федерации от 21.01.2006 N 25 "Об утверждении Правил пользования жилыми помещениями";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10)</w:t>
      </w:r>
      <w:r w:rsidRPr="0017711E">
        <w:rPr>
          <w:szCs w:val="32"/>
        </w:rPr>
        <w:tab/>
        <w:t xml:space="preserve">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11)</w:t>
      </w:r>
      <w:r w:rsidRPr="0017711E">
        <w:rPr>
          <w:szCs w:val="32"/>
        </w:rPr>
        <w:tab/>
        <w:t xml:space="preserve">Приказа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государственного контроля (надзора) и муниципального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12)</w:t>
      </w:r>
      <w:r w:rsidRPr="0017711E">
        <w:rPr>
          <w:szCs w:val="32"/>
        </w:rPr>
        <w:tab/>
        <w:t xml:space="preserve">Приказа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13)</w:t>
      </w:r>
      <w:r w:rsidRPr="0017711E">
        <w:rPr>
          <w:szCs w:val="32"/>
        </w:rPr>
        <w:tab/>
        <w:t xml:space="preserve">Областного закона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lastRenderedPageBreak/>
        <w:t>14)</w:t>
      </w:r>
      <w:r w:rsidRPr="0017711E">
        <w:rPr>
          <w:szCs w:val="32"/>
        </w:rPr>
        <w:tab/>
        <w:t xml:space="preserve">Приказа государственной жилищной инспекции Ленинградской области от 31.10.2013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15)</w:t>
      </w:r>
      <w:r w:rsidRPr="0017711E">
        <w:rPr>
          <w:szCs w:val="32"/>
        </w:rPr>
        <w:tab/>
        <w:t>Решения Совета депутатов МО Красноозерное сельское поселение МО Приозерский муниципальный район Ленинградской области  «Об   утверждении   Положения    о   порядке осуществления муниципального жилищного контроля  на   территории   муниципального образования Красноозерное сельское поселение» от 30.06.2017 года № 112.</w:t>
      </w:r>
    </w:p>
    <w:p w:rsidR="00A92EAC" w:rsidRDefault="0017711E" w:rsidP="0017711E">
      <w:pPr>
        <w:pBdr>
          <w:top w:val="single" w:sz="4" w:space="1" w:color="auto"/>
          <w:left w:val="single" w:sz="4" w:space="4" w:color="auto"/>
          <w:bottom w:val="single" w:sz="4" w:space="1" w:color="auto"/>
          <w:right w:val="single" w:sz="4" w:space="4" w:color="auto"/>
        </w:pBdr>
        <w:jc w:val="both"/>
        <w:rPr>
          <w:szCs w:val="32"/>
        </w:rPr>
      </w:pPr>
      <w:proofErr w:type="gramStart"/>
      <w:r w:rsidRPr="0017711E">
        <w:rPr>
          <w:szCs w:val="32"/>
        </w:rPr>
        <w:t>16)</w:t>
      </w:r>
      <w:r w:rsidRPr="0017711E">
        <w:rPr>
          <w:szCs w:val="32"/>
        </w:rPr>
        <w:tab/>
      </w:r>
      <w:r w:rsidR="00A92EAC" w:rsidRPr="00A92EAC">
        <w:rPr>
          <w:szCs w:val="32"/>
        </w:rPr>
        <w:t xml:space="preserve">Административного регламента администрации МО Красноозерное сельское поселение МО Приозерский муниципальный район Ленинградской области исполнения муниципальной функции «Осуществление муниципального жилищного контроля на территории МО Красноозерное сельское поселение МО Приозерский муниципальный район Ленинградской области», утвержденным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13.12.2013г. года № 214 (с изм. от 15.11.2018 года № 345); </w:t>
      </w:r>
      <w:proofErr w:type="gramEnd"/>
    </w:p>
    <w:p w:rsidR="0017711E" w:rsidRDefault="0017711E" w:rsidP="0017711E">
      <w:pPr>
        <w:pBdr>
          <w:top w:val="single" w:sz="4" w:space="1" w:color="auto"/>
          <w:left w:val="single" w:sz="4" w:space="4" w:color="auto"/>
          <w:bottom w:val="single" w:sz="4" w:space="1" w:color="auto"/>
          <w:right w:val="single" w:sz="4" w:space="4" w:color="auto"/>
        </w:pBdr>
        <w:jc w:val="both"/>
        <w:rPr>
          <w:szCs w:val="32"/>
        </w:rPr>
      </w:pPr>
      <w:bookmarkStart w:id="0" w:name="_GoBack"/>
      <w:bookmarkEnd w:id="0"/>
      <w:r w:rsidRPr="0017711E">
        <w:rPr>
          <w:szCs w:val="32"/>
        </w:rPr>
        <w:t>17)</w:t>
      </w:r>
      <w:r w:rsidRPr="0017711E">
        <w:rPr>
          <w:szCs w:val="32"/>
        </w:rPr>
        <w:tab/>
        <w:t>Иных нормативных правовых актов Российской Федерации, Ленинградской области, органов местного самоуправления Ленинградской области.</w:t>
      </w:r>
    </w:p>
    <w:p w:rsidR="00282A56" w:rsidRDefault="00282A56" w:rsidP="0017711E">
      <w:pPr>
        <w:pBdr>
          <w:top w:val="single" w:sz="4" w:space="1" w:color="auto"/>
          <w:left w:val="single" w:sz="4" w:space="4" w:color="auto"/>
          <w:bottom w:val="single" w:sz="4" w:space="1" w:color="auto"/>
          <w:right w:val="single" w:sz="4" w:space="4" w:color="auto"/>
        </w:pBdr>
        <w:jc w:val="both"/>
        <w:rPr>
          <w:szCs w:val="32"/>
        </w:rPr>
      </w:pPr>
    </w:p>
    <w:p w:rsidR="00282A56" w:rsidRDefault="00282A56" w:rsidP="0017711E">
      <w:pPr>
        <w:pBdr>
          <w:top w:val="single" w:sz="4" w:space="1" w:color="auto"/>
          <w:left w:val="single" w:sz="4" w:space="4" w:color="auto"/>
          <w:bottom w:val="single" w:sz="4" w:space="1" w:color="auto"/>
          <w:right w:val="single" w:sz="4" w:space="4" w:color="auto"/>
        </w:pBdr>
        <w:jc w:val="both"/>
        <w:rPr>
          <w:szCs w:val="32"/>
        </w:rPr>
      </w:pP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p>
    <w:p w:rsidR="00F31C3C" w:rsidRPr="0017711E" w:rsidRDefault="00F31C3C" w:rsidP="0017711E">
      <w:pPr>
        <w:jc w:val="both"/>
        <w:rPr>
          <w:szCs w:val="32"/>
        </w:rPr>
      </w:pPr>
    </w:p>
    <w:p w:rsidR="00E823FF" w:rsidRPr="0017711E" w:rsidRDefault="00E823FF" w:rsidP="0017711E">
      <w:pPr>
        <w:jc w:val="both"/>
        <w:rPr>
          <w:szCs w:val="32"/>
        </w:rPr>
      </w:pPr>
    </w:p>
    <w:p w:rsidR="00F31C3C" w:rsidRPr="0017711E" w:rsidRDefault="00F31C3C" w:rsidP="0017711E">
      <w:pPr>
        <w:jc w:val="both"/>
        <w:rPr>
          <w:szCs w:val="32"/>
        </w:rPr>
      </w:pP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Раздел 2.</w:t>
      </w: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Организация государственного контроля (надзора),</w:t>
      </w:r>
    </w:p>
    <w:p w:rsidR="00886888"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муниципального контроля</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Муниципальный жилищный контроль</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а) Сведения об организационной структуре и системе управления органов государственного контроля (надзора), муниципального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w:t>
      </w:r>
      <w:r w:rsidRPr="0017711E">
        <w:rPr>
          <w:szCs w:val="32"/>
        </w:rPr>
        <w:tab/>
        <w:t xml:space="preserve">Согласно Положения    о   порядке осуществления муниципального жилищного контроля  на   территории   муниципального образования Красноозерное сельское поселение», утвержденного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30.06.2017 года № 112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б) Перечень и описание основных и вспомогательных (обеспечительных) функций.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lastRenderedPageBreak/>
        <w:t>-</w:t>
      </w:r>
      <w:r w:rsidRPr="0017711E">
        <w:rPr>
          <w:szCs w:val="32"/>
        </w:rPr>
        <w:tab/>
        <w:t xml:space="preserve">обеспечением безопасных и комфортных условий проживания граждан в муниципальном жилищном фонде;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повышением эффективности использования и содержания муниципального жилищного фонда;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обеспечением сохранности муниципального жилищного фонда;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предупреждением процесса старения и разрушения муниципального жилищного фонда; - предупреждением, выявлением и пресечением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МО Красноозерное сельское поселение.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При организации и осуществлении муниципального жилищного контроля орган муниципального жилищного контроля взаимодействует с: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Ленинградской области от 31.10.2013 № 18; </w:t>
      </w:r>
    </w:p>
    <w:p w:rsid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Прокуратурой г. Приозерска Ленинградской области;</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p>
    <w:p w:rsidR="00886888" w:rsidRPr="0017711E" w:rsidRDefault="00886888" w:rsidP="0017711E">
      <w:pPr>
        <w:jc w:val="both"/>
        <w:rPr>
          <w:szCs w:val="32"/>
        </w:rPr>
      </w:pPr>
    </w:p>
    <w:p w:rsidR="00001278" w:rsidRPr="0017711E" w:rsidRDefault="00001278" w:rsidP="0017711E">
      <w:pPr>
        <w:jc w:val="both"/>
        <w:rPr>
          <w:szCs w:val="32"/>
        </w:rPr>
      </w:pPr>
    </w:p>
    <w:p w:rsidR="00001278" w:rsidRPr="0017711E" w:rsidRDefault="00001278" w:rsidP="0017711E">
      <w:pPr>
        <w:jc w:val="both"/>
        <w:rPr>
          <w:szCs w:val="32"/>
        </w:rPr>
      </w:pP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Раздел 3.</w:t>
      </w:r>
    </w:p>
    <w:p w:rsidR="00886888"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Финансовое и кадровое обеспечение государственного контроля (надзора), муниципального контроля</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Муниципальный жилищный контроль</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1.</w:t>
      </w:r>
      <w:r w:rsidRPr="0017711E">
        <w:rPr>
          <w:szCs w:val="32"/>
        </w:rPr>
        <w:tab/>
        <w:t xml:space="preserve">Целевого финансирования для выполнения функций муниципального жилищного контроля местным бюджетом МО Красноозерное сельское поселение МО Приозерский муниципальный район Ленинградской области не предусмотрено.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2.</w:t>
      </w:r>
      <w:r w:rsidRPr="0017711E">
        <w:rPr>
          <w:szCs w:val="32"/>
        </w:rPr>
        <w:tab/>
        <w:t xml:space="preserve">Осуществление муниципального контроля обеспечивается заместителем главы администрации и ведущим специалистом администрации МО Красноозерное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3.</w:t>
      </w:r>
      <w:r w:rsidRPr="0017711E">
        <w:rPr>
          <w:szCs w:val="32"/>
        </w:rPr>
        <w:tab/>
        <w:t xml:space="preserve">Сведения о квалификации работников, о мероприятиях по повышению их квалификации. заместитель главы и ведущим специалистом администрации МО </w:t>
      </w:r>
      <w:r w:rsidRPr="0017711E">
        <w:rPr>
          <w:szCs w:val="32"/>
        </w:rPr>
        <w:lastRenderedPageBreak/>
        <w:t xml:space="preserve">Красноозерное сельское поселение МО Приозерский муниципальный район Ленинградской области (муниципальный служащий) - образование высшее.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4.</w:t>
      </w:r>
      <w:r w:rsidRPr="0017711E">
        <w:rPr>
          <w:szCs w:val="32"/>
        </w:rPr>
        <w:tab/>
        <w:t xml:space="preserve">Данные о средней нагрузке на 1 работника по фактическому выполнению в отчетный период объему функций по контролю.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Проведено – 0 проверок.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5.</w:t>
      </w:r>
      <w:r w:rsidRPr="0017711E">
        <w:rPr>
          <w:szCs w:val="32"/>
        </w:rPr>
        <w:tab/>
        <w:t xml:space="preserve">Численность экспертов и представителей экспертных организаций, привлекаемых к проведению мероприятий по контролю. </w:t>
      </w:r>
    </w:p>
    <w:p w:rsid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К проведению мероприятий по муниципальному жилищному контролю эксперты и экспертные организации за отчетный период не привлекались.</w:t>
      </w:r>
    </w:p>
    <w:p w:rsidR="00282A56" w:rsidRDefault="00282A56" w:rsidP="0017711E">
      <w:pPr>
        <w:pBdr>
          <w:top w:val="single" w:sz="4" w:space="1" w:color="auto"/>
          <w:left w:val="single" w:sz="4" w:space="4" w:color="auto"/>
          <w:bottom w:val="single" w:sz="4" w:space="1" w:color="auto"/>
          <w:right w:val="single" w:sz="4" w:space="4" w:color="auto"/>
        </w:pBdr>
        <w:jc w:val="both"/>
        <w:rPr>
          <w:szCs w:val="32"/>
        </w:rPr>
      </w:pP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p>
    <w:p w:rsidR="00886888" w:rsidRPr="0017711E" w:rsidRDefault="00886888" w:rsidP="0017711E">
      <w:pPr>
        <w:jc w:val="both"/>
        <w:rPr>
          <w:szCs w:val="32"/>
        </w:rPr>
      </w:pPr>
    </w:p>
    <w:p w:rsidR="00001278" w:rsidRPr="0017711E" w:rsidRDefault="00001278" w:rsidP="0017711E">
      <w:pPr>
        <w:jc w:val="both"/>
        <w:rPr>
          <w:szCs w:val="32"/>
        </w:rPr>
      </w:pPr>
    </w:p>
    <w:p w:rsidR="00886888" w:rsidRPr="0017711E" w:rsidRDefault="00886888" w:rsidP="0017711E">
      <w:pPr>
        <w:jc w:val="both"/>
        <w:rPr>
          <w:szCs w:val="32"/>
        </w:rPr>
      </w:pP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Раздел 4.</w:t>
      </w: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Проведение государственного контроля (надзора),</w:t>
      </w:r>
    </w:p>
    <w:p w:rsidR="00886888"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муниципального контроля</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Муниципальный жилищный контроль</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Проведение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В ежегодный план проведения плановых проверок на 201</w:t>
      </w:r>
      <w:r w:rsidR="00E20E79">
        <w:rPr>
          <w:szCs w:val="32"/>
        </w:rPr>
        <w:t>9</w:t>
      </w:r>
      <w:r w:rsidRPr="0017711E">
        <w:rPr>
          <w:szCs w:val="32"/>
        </w:rPr>
        <w:t xml:space="preserve"> год в рамках муниципального жилищного контроля была включена 1 проверка, но не согласована с органами прокуратуры.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К проведению мероприятий по муниципальному жилищному контролю эксперты и экспертные организации за отчетный период не привлекались.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w:t>
      </w:r>
    </w:p>
    <w:p w:rsid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p>
    <w:p w:rsidR="00282A56" w:rsidRDefault="00282A56" w:rsidP="0017711E">
      <w:pPr>
        <w:pBdr>
          <w:top w:val="single" w:sz="4" w:space="1" w:color="auto"/>
          <w:left w:val="single" w:sz="4" w:space="4" w:color="auto"/>
          <w:bottom w:val="single" w:sz="4" w:space="1" w:color="auto"/>
          <w:right w:val="single" w:sz="4" w:space="4" w:color="auto"/>
        </w:pBdr>
        <w:jc w:val="both"/>
        <w:rPr>
          <w:szCs w:val="32"/>
        </w:rPr>
      </w:pPr>
    </w:p>
    <w:p w:rsidR="00886888" w:rsidRPr="0017711E" w:rsidRDefault="00886888" w:rsidP="0017711E">
      <w:pPr>
        <w:jc w:val="both"/>
        <w:rPr>
          <w:szCs w:val="32"/>
        </w:rPr>
      </w:pPr>
    </w:p>
    <w:p w:rsidR="00001278" w:rsidRPr="0017711E" w:rsidRDefault="00001278" w:rsidP="0017711E">
      <w:pPr>
        <w:jc w:val="both"/>
        <w:rPr>
          <w:szCs w:val="32"/>
        </w:rPr>
      </w:pPr>
    </w:p>
    <w:p w:rsidR="00886888" w:rsidRPr="0017711E" w:rsidRDefault="00886888" w:rsidP="0017711E">
      <w:pPr>
        <w:jc w:val="both"/>
        <w:rPr>
          <w:szCs w:val="32"/>
        </w:rPr>
      </w:pP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lastRenderedPageBreak/>
        <w:t>Раздел 5.</w:t>
      </w: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Действия органов государственного контроля (надзора),</w:t>
      </w: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муниципального контроля по пресечению нарушений обязательных требований и (или) устранению последствий таких нарушений</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Муниципальный жилищный контроль</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Нарушений жилищного законодательства не выявлено, меры не принимались.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Опубликование плана проведения проверок юридических лиц и индивидуальных предпринимателей на официальном сайте администрации в информационно- телекоммуникационной сети «Интернет».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w:t>
      </w:r>
    </w:p>
    <w:p w:rsid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Основания и результаты проведения мероприятий по контролю, юридическими лицами в суде не оспаривались.</w:t>
      </w:r>
    </w:p>
    <w:p w:rsidR="00282A56" w:rsidRDefault="00282A56" w:rsidP="0017711E">
      <w:pPr>
        <w:pBdr>
          <w:top w:val="single" w:sz="4" w:space="1" w:color="auto"/>
          <w:left w:val="single" w:sz="4" w:space="4" w:color="auto"/>
          <w:bottom w:val="single" w:sz="4" w:space="1" w:color="auto"/>
          <w:right w:val="single" w:sz="4" w:space="4" w:color="auto"/>
        </w:pBdr>
        <w:jc w:val="both"/>
        <w:rPr>
          <w:szCs w:val="32"/>
        </w:rPr>
      </w:pPr>
    </w:p>
    <w:p w:rsidR="00886888" w:rsidRPr="0017711E" w:rsidRDefault="00886888" w:rsidP="0017711E">
      <w:pPr>
        <w:jc w:val="both"/>
        <w:rPr>
          <w:szCs w:val="32"/>
        </w:rPr>
      </w:pPr>
    </w:p>
    <w:p w:rsidR="005542D8" w:rsidRPr="0017711E" w:rsidRDefault="005542D8" w:rsidP="0017711E">
      <w:pPr>
        <w:jc w:val="both"/>
        <w:rPr>
          <w:szCs w:val="32"/>
        </w:rPr>
      </w:pPr>
    </w:p>
    <w:p w:rsidR="005542D8" w:rsidRPr="0017711E" w:rsidRDefault="005542D8" w:rsidP="0017711E">
      <w:pPr>
        <w:jc w:val="both"/>
        <w:rPr>
          <w:szCs w:val="32"/>
        </w:rPr>
      </w:pPr>
    </w:p>
    <w:p w:rsidR="00001278" w:rsidRPr="0017711E" w:rsidRDefault="00001278" w:rsidP="0017711E">
      <w:pPr>
        <w:jc w:val="both"/>
        <w:rPr>
          <w:szCs w:val="32"/>
        </w:rPr>
      </w:pPr>
    </w:p>
    <w:p w:rsidR="00886888" w:rsidRPr="0017711E" w:rsidRDefault="00886888" w:rsidP="0017711E">
      <w:pPr>
        <w:jc w:val="both"/>
        <w:rPr>
          <w:szCs w:val="32"/>
        </w:rPr>
      </w:pP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Раздел 6.</w:t>
      </w: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Анализ и оценка эффективности государственного</w:t>
      </w:r>
    </w:p>
    <w:p w:rsidR="00886888"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контроля (надзора), муниципального контроля</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Муниципальный жилищный контроль</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Анализ и оценка эффективности муниципального жилищного контроля на территории МО Красноозерное сельское 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Для анализа и оценки эффективности муниципального контроля используются следующие показатели: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-выполнение плана проведения проверок (доля проведенных плановых проверок в процентах общего количества запланированных проверок – 0% , план проверок физических лиц на 201</w:t>
      </w:r>
      <w:r w:rsidR="003D550B">
        <w:rPr>
          <w:szCs w:val="32"/>
        </w:rPr>
        <w:t>9</w:t>
      </w:r>
      <w:r w:rsidR="002828F3">
        <w:rPr>
          <w:szCs w:val="32"/>
        </w:rPr>
        <w:t xml:space="preserve"> </w:t>
      </w:r>
      <w:r w:rsidRPr="0017711E">
        <w:rPr>
          <w:szCs w:val="32"/>
        </w:rPr>
        <w:t xml:space="preserve">год не предусмотрен;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проверок, результаты которых признаны недействительными (в процентах общего числа проведенных проверок) – 0%);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w:t>
      </w:r>
      <w:r w:rsidRPr="0017711E">
        <w:rPr>
          <w:szCs w:val="32"/>
        </w:rPr>
        <w:lastRenderedPageBreak/>
        <w:t xml:space="preserve">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проведенных внеплановых проверок (в процентах общего количества проведенных проверок) – 0 %;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0 % ; -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 -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проверок, по итогам которых выявлены правонарушения (в процентах общего числа проведенных плановых и внеплановых проверок) – 0 %;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roofErr w:type="gramStart"/>
      <w:r w:rsidRPr="0017711E">
        <w:rPr>
          <w:szCs w:val="32"/>
        </w:rPr>
        <w:t xml:space="preserve"> ;</w:t>
      </w:r>
      <w:proofErr w:type="gramEnd"/>
      <w:r w:rsidRPr="0017711E">
        <w:rPr>
          <w:szCs w:val="32"/>
        </w:rPr>
        <w:t xml:space="preserve">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w:t>
      </w:r>
      <w:r w:rsidRPr="0017711E">
        <w:rPr>
          <w:szCs w:val="32"/>
        </w:rPr>
        <w:tab/>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lastRenderedPageBreak/>
        <w:t>-</w:t>
      </w:r>
      <w:r w:rsidRPr="0017711E">
        <w:rPr>
          <w:szCs w:val="32"/>
        </w:rPr>
        <w:tab/>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0 % .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Анализ осуществления муниципального жилищного контроля в 201</w:t>
      </w:r>
      <w:r w:rsidR="003D550B">
        <w:rPr>
          <w:szCs w:val="32"/>
        </w:rPr>
        <w:t>9</w:t>
      </w:r>
      <w:r w:rsidRPr="0017711E">
        <w:rPr>
          <w:szCs w:val="32"/>
        </w:rPr>
        <w:t xml:space="preserve"> году позволяет сделать следующий вывод: </w:t>
      </w:r>
    </w:p>
    <w:p w:rsid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Признать </w:t>
      </w:r>
      <w:r w:rsidRPr="0017711E">
        <w:rPr>
          <w:szCs w:val="32"/>
        </w:rPr>
        <w:tab/>
        <w:t xml:space="preserve">работу </w:t>
      </w:r>
      <w:r w:rsidRPr="0017711E">
        <w:rPr>
          <w:szCs w:val="32"/>
        </w:rPr>
        <w:tab/>
        <w:t xml:space="preserve">по </w:t>
      </w:r>
      <w:r w:rsidRPr="0017711E">
        <w:rPr>
          <w:szCs w:val="32"/>
        </w:rPr>
        <w:tab/>
        <w:t xml:space="preserve">осуществлению </w:t>
      </w:r>
      <w:r w:rsidRPr="0017711E">
        <w:rPr>
          <w:szCs w:val="32"/>
        </w:rPr>
        <w:tab/>
        <w:t xml:space="preserve">муниципальной </w:t>
      </w:r>
      <w:r w:rsidRPr="0017711E">
        <w:rPr>
          <w:szCs w:val="32"/>
        </w:rPr>
        <w:tab/>
        <w:t xml:space="preserve">функции </w:t>
      </w:r>
      <w:r w:rsidRPr="0017711E">
        <w:rPr>
          <w:szCs w:val="32"/>
        </w:rPr>
        <w:tab/>
        <w:t>относительно удовлетворительной.</w:t>
      </w:r>
    </w:p>
    <w:p w:rsidR="00282A56" w:rsidRDefault="00282A56" w:rsidP="0017711E">
      <w:pPr>
        <w:pBdr>
          <w:top w:val="single" w:sz="4" w:space="1" w:color="auto"/>
          <w:left w:val="single" w:sz="4" w:space="4" w:color="auto"/>
          <w:bottom w:val="single" w:sz="4" w:space="1" w:color="auto"/>
          <w:right w:val="single" w:sz="4" w:space="4" w:color="auto"/>
        </w:pBdr>
        <w:jc w:val="both"/>
        <w:rPr>
          <w:szCs w:val="32"/>
        </w:rPr>
      </w:pPr>
    </w:p>
    <w:p w:rsidR="00886888" w:rsidRPr="0017711E" w:rsidRDefault="00886888" w:rsidP="0017711E">
      <w:pPr>
        <w:jc w:val="both"/>
        <w:rPr>
          <w:szCs w:val="32"/>
        </w:rPr>
      </w:pPr>
    </w:p>
    <w:p w:rsidR="005542D8" w:rsidRPr="0017711E" w:rsidRDefault="005542D8" w:rsidP="0017711E">
      <w:pPr>
        <w:jc w:val="both"/>
        <w:rPr>
          <w:szCs w:val="32"/>
        </w:rPr>
      </w:pPr>
    </w:p>
    <w:p w:rsidR="00886888" w:rsidRPr="0017711E" w:rsidRDefault="00886888" w:rsidP="0017711E">
      <w:pPr>
        <w:jc w:val="both"/>
        <w:rPr>
          <w:szCs w:val="32"/>
        </w:rPr>
      </w:pP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Раздел 7.</w:t>
      </w:r>
    </w:p>
    <w:p w:rsidR="00886888" w:rsidRPr="0017711E"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Выводы и предложения по результатам государственного</w:t>
      </w:r>
    </w:p>
    <w:p w:rsidR="00886888" w:rsidRDefault="00886888"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контроля (надзора), муниципального контроля</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Муниципальный жилищный контроль</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Таким образом, в настоящее время существенно сужена деятельность органов местного самоуправления при осуществлении функции муниципального жилищного контроля. В настоящее время муниципальный жилой фонд в МО Красноозерное сельское поселение МО Приозерский муниципальный район Ленинградской области находится под управлением организаций, осуществляющих деятельность по управлению многоквартирными домами на основании лицензии.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 так как органы местного самоуправления, хорошо знакомые с положением дел в своем муниципальном образовании, способны более оперативно и эффективно решать вопросы локального характер</w:t>
      </w:r>
      <w:r w:rsidR="00327232">
        <w:rPr>
          <w:szCs w:val="32"/>
        </w:rPr>
        <w:t>а</w:t>
      </w:r>
      <w:r w:rsidRPr="0017711E">
        <w:rPr>
          <w:szCs w:val="32"/>
        </w:rPr>
        <w:t xml:space="preserve">. </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Дополнительно, для достижения эффективных результатов муниципального жилищного контроля необходимо проведение следующих мероприятий: </w:t>
      </w:r>
    </w:p>
    <w:p w:rsidR="0017711E" w:rsidRDefault="0017711E"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 xml:space="preserve">- проведение постоянного обучения и повышения квалификации муниципальных жилищных инспекторов.  </w:t>
      </w:r>
    </w:p>
    <w:p w:rsidR="00282A56" w:rsidRDefault="00282A56" w:rsidP="0017711E">
      <w:pPr>
        <w:pBdr>
          <w:top w:val="single" w:sz="4" w:space="1" w:color="auto"/>
          <w:left w:val="single" w:sz="4" w:space="4" w:color="auto"/>
          <w:bottom w:val="single" w:sz="4" w:space="1" w:color="auto"/>
          <w:right w:val="single" w:sz="4" w:space="4" w:color="auto"/>
        </w:pBdr>
        <w:jc w:val="both"/>
        <w:rPr>
          <w:szCs w:val="32"/>
        </w:rPr>
      </w:pPr>
    </w:p>
    <w:p w:rsidR="00886888" w:rsidRPr="0017711E" w:rsidRDefault="00886888" w:rsidP="0017711E">
      <w:pPr>
        <w:jc w:val="both"/>
        <w:rPr>
          <w:szCs w:val="32"/>
        </w:rPr>
      </w:pPr>
    </w:p>
    <w:p w:rsidR="00404177" w:rsidRPr="0017711E" w:rsidRDefault="00404177" w:rsidP="0017711E">
      <w:pPr>
        <w:jc w:val="both"/>
        <w:rPr>
          <w:szCs w:val="32"/>
        </w:rPr>
      </w:pPr>
    </w:p>
    <w:p w:rsidR="00404177" w:rsidRPr="0017711E" w:rsidRDefault="00404177" w:rsidP="0017711E">
      <w:pPr>
        <w:pBdr>
          <w:top w:val="single" w:sz="4" w:space="1" w:color="auto"/>
          <w:left w:val="single" w:sz="4" w:space="4" w:color="auto"/>
          <w:bottom w:val="single" w:sz="4" w:space="1" w:color="auto"/>
          <w:right w:val="single" w:sz="4" w:space="4" w:color="auto"/>
        </w:pBdr>
        <w:jc w:val="both"/>
        <w:rPr>
          <w:szCs w:val="32"/>
        </w:rPr>
      </w:pPr>
      <w:r w:rsidRPr="0017711E">
        <w:rPr>
          <w:szCs w:val="32"/>
        </w:rPr>
        <w:t>Приложения</w:t>
      </w:r>
    </w:p>
    <w:p w:rsidR="0017711E" w:rsidRPr="0017711E" w:rsidRDefault="0017711E" w:rsidP="0017711E">
      <w:pPr>
        <w:pBdr>
          <w:top w:val="single" w:sz="4" w:space="1" w:color="auto"/>
          <w:left w:val="single" w:sz="4" w:space="4" w:color="auto"/>
          <w:bottom w:val="single" w:sz="4" w:space="1" w:color="auto"/>
          <w:right w:val="single" w:sz="4" w:space="4" w:color="auto"/>
        </w:pBdr>
        <w:jc w:val="both"/>
        <w:rPr>
          <w:szCs w:val="32"/>
        </w:rPr>
      </w:pPr>
    </w:p>
    <w:p w:rsidR="00886888" w:rsidRPr="0017711E" w:rsidRDefault="00886888" w:rsidP="0017711E">
      <w:pPr>
        <w:jc w:val="both"/>
        <w:rPr>
          <w:szCs w:val="32"/>
          <w:lang w:val="en-US"/>
        </w:rPr>
      </w:pPr>
    </w:p>
    <w:p w:rsidR="00404177" w:rsidRPr="0017711E" w:rsidRDefault="00404177" w:rsidP="0017711E">
      <w:pPr>
        <w:jc w:val="both"/>
        <w:rPr>
          <w:szCs w:val="32"/>
          <w:lang w:val="en-US"/>
        </w:rPr>
      </w:pPr>
    </w:p>
    <w:sectPr w:rsidR="00404177" w:rsidRPr="0017711E"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05" w:rsidRDefault="001C1705" w:rsidP="00404177">
      <w:r>
        <w:separator/>
      </w:r>
    </w:p>
  </w:endnote>
  <w:endnote w:type="continuationSeparator" w:id="0">
    <w:p w:rsidR="001C1705" w:rsidRDefault="001C170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05" w:rsidRDefault="001C1705">
    <w:pPr>
      <w:pStyle w:val="a5"/>
      <w:jc w:val="center"/>
    </w:pPr>
    <w:r>
      <w:fldChar w:fldCharType="begin"/>
    </w:r>
    <w:r>
      <w:instrText xml:space="preserve"> PAGE   \* MERGEFORMAT </w:instrText>
    </w:r>
    <w:r>
      <w:fldChar w:fldCharType="separate"/>
    </w:r>
    <w:r w:rsidR="00A92EAC">
      <w:rPr>
        <w:noProof/>
      </w:rPr>
      <w:t>2</w:t>
    </w:r>
    <w:r>
      <w:fldChar w:fldCharType="end"/>
    </w:r>
  </w:p>
  <w:p w:rsidR="001C1705" w:rsidRDefault="001C17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05" w:rsidRDefault="001C1705" w:rsidP="00404177">
      <w:r>
        <w:separator/>
      </w:r>
    </w:p>
  </w:footnote>
  <w:footnote w:type="continuationSeparator" w:id="0">
    <w:p w:rsidR="001C1705" w:rsidRDefault="001C170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05" w:rsidRPr="00404177" w:rsidRDefault="001C1705"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D03E0"/>
    <w:rsid w:val="0017711E"/>
    <w:rsid w:val="001C1705"/>
    <w:rsid w:val="002828F3"/>
    <w:rsid w:val="00282A56"/>
    <w:rsid w:val="00327232"/>
    <w:rsid w:val="003C1B47"/>
    <w:rsid w:val="003D550B"/>
    <w:rsid w:val="00404177"/>
    <w:rsid w:val="0042029C"/>
    <w:rsid w:val="005542D8"/>
    <w:rsid w:val="00596469"/>
    <w:rsid w:val="005A1F26"/>
    <w:rsid w:val="005B5D4B"/>
    <w:rsid w:val="005C0B87"/>
    <w:rsid w:val="006961EB"/>
    <w:rsid w:val="00755FAF"/>
    <w:rsid w:val="0083213D"/>
    <w:rsid w:val="00843529"/>
    <w:rsid w:val="00886888"/>
    <w:rsid w:val="008A0EF2"/>
    <w:rsid w:val="008E7D6B"/>
    <w:rsid w:val="00936389"/>
    <w:rsid w:val="00A6696F"/>
    <w:rsid w:val="00A92EAC"/>
    <w:rsid w:val="00B628C6"/>
    <w:rsid w:val="00CB1862"/>
    <w:rsid w:val="00CD6E5D"/>
    <w:rsid w:val="00D524F4"/>
    <w:rsid w:val="00DA0BF9"/>
    <w:rsid w:val="00DD671F"/>
    <w:rsid w:val="00E14580"/>
    <w:rsid w:val="00E20E79"/>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uiPriority w:val="59"/>
    <w:rsid w:val="00282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uiPriority w:val="59"/>
    <w:rsid w:val="00282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2020-01-09T06:58:00Z</dcterms:created>
  <dcterms:modified xsi:type="dcterms:W3CDTF">2020-01-09T13:45:00Z</dcterms:modified>
</cp:coreProperties>
</file>